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EED7" w14:textId="55865D42" w:rsidR="00DF1F05" w:rsidRPr="00972CB8" w:rsidRDefault="002F6690" w:rsidP="002F6690">
      <w:pPr>
        <w:shd w:val="clear" w:color="auto" w:fill="FFFFFF"/>
        <w:spacing w:after="0" w:line="240" w:lineRule="auto"/>
        <w:jc w:val="center"/>
        <w:outlineLvl w:val="0"/>
        <w:rPr>
          <w:rFonts w:ascii="Calibri" w:eastAsia="Times New Roman" w:hAnsi="Calibri" w:cs="Times New Roman"/>
          <w:b/>
          <w:bCs/>
          <w:color w:val="002475"/>
          <w:kern w:val="36"/>
          <w:sz w:val="40"/>
          <w:szCs w:val="40"/>
        </w:rPr>
      </w:pPr>
      <w:r>
        <w:rPr>
          <w:rFonts w:ascii="Calibri" w:eastAsia="Times New Roman" w:hAnsi="Calibri" w:cs="Times New Roman"/>
          <w:b/>
          <w:bCs/>
          <w:color w:val="002475"/>
          <w:kern w:val="36"/>
          <w:sz w:val="40"/>
          <w:szCs w:val="40"/>
        </w:rPr>
        <w:t xml:space="preserve">Local Programs </w:t>
      </w:r>
      <w:r w:rsidR="00DF1F05" w:rsidRPr="00972CB8">
        <w:rPr>
          <w:rFonts w:ascii="Calibri" w:eastAsia="Times New Roman" w:hAnsi="Calibri" w:cs="Times New Roman"/>
          <w:b/>
          <w:bCs/>
          <w:color w:val="002475"/>
          <w:kern w:val="36"/>
          <w:sz w:val="40"/>
          <w:szCs w:val="40"/>
        </w:rPr>
        <w:t>Cancellation Polic</w:t>
      </w:r>
      <w:r w:rsidR="0033370D" w:rsidRPr="00972CB8">
        <w:rPr>
          <w:rFonts w:ascii="Calibri" w:eastAsia="Times New Roman" w:hAnsi="Calibri" w:cs="Times New Roman"/>
          <w:b/>
          <w:bCs/>
          <w:color w:val="002475"/>
          <w:kern w:val="36"/>
          <w:sz w:val="40"/>
          <w:szCs w:val="40"/>
        </w:rPr>
        <w:t>y</w:t>
      </w:r>
    </w:p>
    <w:p w14:paraId="191F203C" w14:textId="77777777" w:rsidR="0033370D" w:rsidRPr="00A164FF" w:rsidRDefault="0033370D" w:rsidP="002F6690">
      <w:pPr>
        <w:shd w:val="clear" w:color="auto" w:fill="FFFFFF"/>
        <w:spacing w:after="0" w:line="240" w:lineRule="auto"/>
        <w:jc w:val="both"/>
        <w:outlineLvl w:val="2"/>
        <w:rPr>
          <w:rFonts w:ascii="Calibri" w:eastAsia="Times New Roman" w:hAnsi="Calibri" w:cs="Times New Roman"/>
          <w:b/>
          <w:bCs/>
          <w:color w:val="000000"/>
          <w:sz w:val="24"/>
          <w:szCs w:val="27"/>
          <w:u w:val="single"/>
        </w:rPr>
      </w:pPr>
    </w:p>
    <w:p w14:paraId="2F91B2A8" w14:textId="77777777" w:rsidR="00DF1F05" w:rsidRPr="005E39C1" w:rsidRDefault="00DF1F05" w:rsidP="002F6690">
      <w:pPr>
        <w:shd w:val="clear" w:color="auto" w:fill="FFFFFF"/>
        <w:spacing w:after="0" w:line="240" w:lineRule="auto"/>
        <w:jc w:val="both"/>
        <w:outlineLvl w:val="2"/>
        <w:rPr>
          <w:rFonts w:ascii="Calibri" w:eastAsia="Times New Roman" w:hAnsi="Calibri" w:cs="Times New Roman"/>
          <w:b/>
          <w:bCs/>
          <w:color w:val="000000"/>
          <w:sz w:val="24"/>
          <w:szCs w:val="27"/>
          <w:u w:val="single"/>
        </w:rPr>
      </w:pPr>
      <w:r w:rsidRPr="005E39C1">
        <w:rPr>
          <w:rFonts w:ascii="Calibri" w:eastAsia="Times New Roman" w:hAnsi="Calibri" w:cs="Times New Roman"/>
          <w:b/>
          <w:bCs/>
          <w:color w:val="000000"/>
          <w:sz w:val="24"/>
          <w:szCs w:val="27"/>
          <w:u w:val="single"/>
        </w:rPr>
        <w:t>Programs Cancelled by CHEP</w:t>
      </w:r>
    </w:p>
    <w:p w14:paraId="17D142E1" w14:textId="22CD7596" w:rsidR="0033370D" w:rsidRPr="005E39C1" w:rsidRDefault="0033370D" w:rsidP="002F6690">
      <w:p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Cs/>
          <w:color w:val="000000"/>
          <w:sz w:val="24"/>
          <w:szCs w:val="27"/>
        </w:rPr>
        <w:t>CHEP reserves the right to cancel a program due to insufficient enrollment or any unforeseen circumstances such as inclement weather. We will notify registrants via email,</w:t>
      </w:r>
      <w:r w:rsidR="00B045DF">
        <w:rPr>
          <w:rFonts w:ascii="Calibri" w:eastAsia="Times New Roman" w:hAnsi="Calibri" w:cs="Times New Roman"/>
          <w:bCs/>
          <w:color w:val="000000"/>
          <w:sz w:val="24"/>
          <w:szCs w:val="27"/>
        </w:rPr>
        <w:t xml:space="preserve"> the</w:t>
      </w:r>
      <w:r w:rsidR="009A085D">
        <w:rPr>
          <w:rFonts w:ascii="Calibri" w:eastAsia="Times New Roman" w:hAnsi="Calibri" w:cs="Times New Roman"/>
          <w:bCs/>
          <w:color w:val="000000"/>
          <w:sz w:val="24"/>
          <w:szCs w:val="27"/>
        </w:rPr>
        <w:t xml:space="preserve"> program webpage, and</w:t>
      </w:r>
      <w:r w:rsidR="002F6690">
        <w:rPr>
          <w:rFonts w:ascii="Calibri" w:eastAsia="Times New Roman" w:hAnsi="Calibri" w:cs="Times New Roman"/>
          <w:bCs/>
          <w:color w:val="000000"/>
          <w:sz w:val="24"/>
          <w:szCs w:val="27"/>
        </w:rPr>
        <w:t xml:space="preserve"> phone when needed</w:t>
      </w:r>
      <w:r w:rsidR="009A085D">
        <w:rPr>
          <w:rFonts w:ascii="Calibri" w:eastAsia="Times New Roman" w:hAnsi="Calibri" w:cs="Times New Roman"/>
          <w:bCs/>
          <w:color w:val="000000"/>
          <w:sz w:val="24"/>
          <w:szCs w:val="27"/>
        </w:rPr>
        <w:t>.</w:t>
      </w:r>
      <w:r w:rsidRPr="005E39C1">
        <w:rPr>
          <w:rFonts w:ascii="Calibri" w:eastAsia="Times New Roman" w:hAnsi="Calibri" w:cs="Times New Roman"/>
          <w:bCs/>
          <w:color w:val="000000"/>
          <w:sz w:val="24"/>
          <w:szCs w:val="27"/>
        </w:rPr>
        <w:t xml:space="preserve"> </w:t>
      </w:r>
      <w:r w:rsidR="00411FB7">
        <w:rPr>
          <w:rFonts w:ascii="Calibri" w:eastAsia="Times New Roman" w:hAnsi="Calibri" w:cs="Times New Roman"/>
          <w:bCs/>
          <w:color w:val="000000"/>
          <w:sz w:val="24"/>
          <w:szCs w:val="27"/>
        </w:rPr>
        <w:t>In these situations, r</w:t>
      </w:r>
      <w:r w:rsidR="005E39C1" w:rsidRPr="005E39C1">
        <w:rPr>
          <w:rFonts w:ascii="Calibri" w:eastAsia="Times New Roman" w:hAnsi="Calibri" w:cs="Times New Roman"/>
          <w:bCs/>
          <w:color w:val="000000"/>
          <w:sz w:val="24"/>
          <w:szCs w:val="27"/>
        </w:rPr>
        <w:t xml:space="preserve">egistrants </w:t>
      </w:r>
      <w:r w:rsidR="00411FB7">
        <w:rPr>
          <w:rFonts w:ascii="Calibri" w:eastAsia="Times New Roman" w:hAnsi="Calibri" w:cs="Times New Roman"/>
          <w:bCs/>
          <w:color w:val="000000"/>
          <w:sz w:val="24"/>
          <w:szCs w:val="27"/>
        </w:rPr>
        <w:t xml:space="preserve">may </w:t>
      </w:r>
      <w:r w:rsidR="005E39C1" w:rsidRPr="005E39C1">
        <w:rPr>
          <w:rFonts w:ascii="Calibri" w:eastAsia="Times New Roman" w:hAnsi="Calibri" w:cs="Times New Roman"/>
          <w:bCs/>
          <w:color w:val="000000"/>
          <w:sz w:val="24"/>
          <w:szCs w:val="27"/>
        </w:rPr>
        <w:t>request a voucher to be used at future programs, or a refund</w:t>
      </w:r>
      <w:r w:rsidRPr="005E39C1">
        <w:rPr>
          <w:rFonts w:ascii="Calibri" w:eastAsia="Times New Roman" w:hAnsi="Calibri" w:cs="Times New Roman"/>
          <w:bCs/>
          <w:color w:val="000000"/>
          <w:sz w:val="24"/>
          <w:szCs w:val="27"/>
        </w:rPr>
        <w:t xml:space="preserve">. Registration fees will be fully refunded if we are unable to reschedule a </w:t>
      </w:r>
      <w:r w:rsidR="005E39C1" w:rsidRPr="005E39C1">
        <w:rPr>
          <w:rFonts w:ascii="Calibri" w:eastAsia="Times New Roman" w:hAnsi="Calibri" w:cs="Times New Roman"/>
          <w:bCs/>
          <w:color w:val="000000"/>
          <w:sz w:val="24"/>
          <w:szCs w:val="27"/>
        </w:rPr>
        <w:t>cancelled program. P</w:t>
      </w:r>
      <w:r w:rsidRPr="005E39C1">
        <w:rPr>
          <w:rFonts w:ascii="Calibri" w:eastAsia="Times New Roman" w:hAnsi="Calibri" w:cs="Times New Roman"/>
          <w:bCs/>
          <w:color w:val="000000"/>
          <w:sz w:val="24"/>
          <w:szCs w:val="27"/>
        </w:rPr>
        <w:t xml:space="preserve">rocessing fees </w:t>
      </w:r>
      <w:r w:rsidRPr="005E39C1">
        <w:rPr>
          <w:rFonts w:ascii="Calibri" w:eastAsia="Times New Roman" w:hAnsi="Calibri" w:cs="Times New Roman"/>
          <w:bCs/>
          <w:i/>
          <w:color w:val="000000"/>
          <w:sz w:val="24"/>
          <w:szCs w:val="27"/>
          <w:u w:val="single"/>
        </w:rPr>
        <w:t>will apply</w:t>
      </w:r>
      <w:r w:rsidR="00016921">
        <w:rPr>
          <w:rFonts w:ascii="Calibri" w:eastAsia="Times New Roman" w:hAnsi="Calibri" w:cs="Times New Roman"/>
          <w:bCs/>
          <w:color w:val="000000"/>
          <w:sz w:val="24"/>
          <w:szCs w:val="27"/>
        </w:rPr>
        <w:t xml:space="preserve"> on refunds made</w:t>
      </w:r>
      <w:r w:rsidR="005E39C1" w:rsidRPr="005E39C1">
        <w:rPr>
          <w:rFonts w:ascii="Calibri" w:eastAsia="Times New Roman" w:hAnsi="Calibri" w:cs="Times New Roman"/>
          <w:bCs/>
          <w:color w:val="000000"/>
          <w:sz w:val="24"/>
          <w:szCs w:val="27"/>
        </w:rPr>
        <w:t xml:space="preserve"> to credit cards</w:t>
      </w:r>
      <w:r w:rsidRPr="005E39C1">
        <w:rPr>
          <w:rFonts w:ascii="Calibri" w:eastAsia="Times New Roman" w:hAnsi="Calibri" w:cs="Times New Roman"/>
          <w:bCs/>
          <w:color w:val="000000"/>
          <w:sz w:val="24"/>
          <w:szCs w:val="27"/>
        </w:rPr>
        <w:t xml:space="preserve">. </w:t>
      </w:r>
      <w:r w:rsidR="00B045DF">
        <w:rPr>
          <w:rFonts w:ascii="Calibri" w:eastAsia="Times New Roman" w:hAnsi="Calibri" w:cs="Times New Roman"/>
          <w:bCs/>
          <w:color w:val="000000"/>
          <w:sz w:val="24"/>
          <w:szCs w:val="27"/>
        </w:rPr>
        <w:t xml:space="preserve">In certain </w:t>
      </w:r>
      <w:r w:rsidR="004117B0">
        <w:rPr>
          <w:rFonts w:ascii="Calibri" w:eastAsia="Times New Roman" w:hAnsi="Calibri" w:cs="Times New Roman"/>
          <w:bCs/>
          <w:color w:val="000000"/>
          <w:sz w:val="24"/>
          <w:szCs w:val="27"/>
        </w:rPr>
        <w:t xml:space="preserve">situations, </w:t>
      </w:r>
      <w:r w:rsidR="00BF79BA">
        <w:rPr>
          <w:rFonts w:ascii="Calibri" w:eastAsia="Times New Roman" w:hAnsi="Calibri" w:cs="Times New Roman"/>
          <w:bCs/>
          <w:color w:val="000000"/>
          <w:sz w:val="24"/>
          <w:szCs w:val="27"/>
        </w:rPr>
        <w:t>determined by CHEP</w:t>
      </w:r>
      <w:r w:rsidR="00B045DF">
        <w:rPr>
          <w:rFonts w:ascii="Calibri" w:eastAsia="Times New Roman" w:hAnsi="Calibri" w:cs="Times New Roman"/>
          <w:bCs/>
          <w:color w:val="000000"/>
          <w:sz w:val="24"/>
          <w:szCs w:val="27"/>
        </w:rPr>
        <w:t>, refunds will only be available in the form of a check.</w:t>
      </w:r>
    </w:p>
    <w:p w14:paraId="6A18A37C" w14:textId="77777777" w:rsidR="0033370D" w:rsidRPr="005E39C1" w:rsidRDefault="0033370D" w:rsidP="002F6690">
      <w:pPr>
        <w:shd w:val="clear" w:color="auto" w:fill="FFFFFF"/>
        <w:spacing w:after="0" w:line="240" w:lineRule="auto"/>
        <w:jc w:val="both"/>
        <w:outlineLvl w:val="2"/>
        <w:rPr>
          <w:rFonts w:ascii="Calibri" w:eastAsia="Times New Roman" w:hAnsi="Calibri" w:cs="Times New Roman"/>
          <w:bCs/>
          <w:color w:val="000000"/>
          <w:sz w:val="24"/>
          <w:szCs w:val="27"/>
        </w:rPr>
      </w:pPr>
    </w:p>
    <w:p w14:paraId="4E44A92F" w14:textId="3FBF5731" w:rsidR="0033370D" w:rsidRPr="005E39C1" w:rsidRDefault="00B045DF" w:rsidP="002F6690">
      <w:pPr>
        <w:shd w:val="clear" w:color="auto" w:fill="FFFFFF"/>
        <w:spacing w:after="0" w:line="240" w:lineRule="auto"/>
        <w:jc w:val="both"/>
        <w:outlineLvl w:val="2"/>
        <w:rPr>
          <w:rFonts w:ascii="Calibri" w:eastAsia="Times New Roman" w:hAnsi="Calibri" w:cs="Times New Roman"/>
          <w:b/>
          <w:bCs/>
          <w:color w:val="000000"/>
          <w:sz w:val="24"/>
          <w:szCs w:val="27"/>
          <w:u w:val="single"/>
        </w:rPr>
      </w:pPr>
      <w:r>
        <w:rPr>
          <w:rFonts w:ascii="Calibri" w:eastAsia="Times New Roman" w:hAnsi="Calibri" w:cs="Times New Roman"/>
          <w:b/>
          <w:bCs/>
          <w:color w:val="000000"/>
          <w:sz w:val="24"/>
          <w:szCs w:val="27"/>
          <w:u w:val="single"/>
        </w:rPr>
        <w:t xml:space="preserve">In-Person and Webinar* </w:t>
      </w:r>
      <w:r w:rsidR="0033370D" w:rsidRPr="005E39C1">
        <w:rPr>
          <w:rFonts w:ascii="Calibri" w:eastAsia="Times New Roman" w:hAnsi="Calibri" w:cs="Times New Roman"/>
          <w:b/>
          <w:bCs/>
          <w:color w:val="000000"/>
          <w:sz w:val="24"/>
          <w:szCs w:val="27"/>
          <w:u w:val="single"/>
        </w:rPr>
        <w:t>Programs Cancelled by a Registrant</w:t>
      </w:r>
    </w:p>
    <w:p w14:paraId="103EDA26" w14:textId="2794963E" w:rsidR="002816E6" w:rsidRDefault="002816E6" w:rsidP="002F6690">
      <w:p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Cs/>
          <w:color w:val="000000"/>
          <w:sz w:val="24"/>
          <w:szCs w:val="27"/>
        </w:rPr>
        <w:t xml:space="preserve">Cancellations </w:t>
      </w:r>
      <w:r w:rsidRPr="005E39C1">
        <w:rPr>
          <w:rFonts w:ascii="Calibri" w:eastAsia="Times New Roman" w:hAnsi="Calibri" w:cs="Times New Roman"/>
          <w:bCs/>
          <w:i/>
          <w:color w:val="000000"/>
          <w:sz w:val="24"/>
          <w:szCs w:val="27"/>
          <w:u w:val="single"/>
        </w:rPr>
        <w:t>must</w:t>
      </w:r>
      <w:r w:rsidRPr="005E39C1">
        <w:rPr>
          <w:rFonts w:ascii="Calibri" w:eastAsia="Times New Roman" w:hAnsi="Calibri" w:cs="Times New Roman"/>
          <w:bCs/>
          <w:color w:val="000000"/>
          <w:sz w:val="24"/>
          <w:szCs w:val="27"/>
        </w:rPr>
        <w:t xml:space="preserve"> be received via email or phone no later than two business days prior to the program date.</w:t>
      </w:r>
      <w:r w:rsidR="006A5760" w:rsidRPr="005E39C1">
        <w:rPr>
          <w:rFonts w:ascii="Calibri" w:eastAsia="Times New Roman" w:hAnsi="Calibri" w:cs="Times New Roman"/>
          <w:bCs/>
          <w:color w:val="000000"/>
          <w:sz w:val="24"/>
          <w:szCs w:val="27"/>
        </w:rPr>
        <w:t xml:space="preserve"> No refund or voucher option will be available for cancellations received less than two business days prior to the program or for no-shows.</w:t>
      </w:r>
      <w:r w:rsidRPr="005E39C1">
        <w:rPr>
          <w:rFonts w:ascii="Calibri" w:eastAsia="Times New Roman" w:hAnsi="Calibri" w:cs="Times New Roman"/>
          <w:bCs/>
          <w:color w:val="000000"/>
          <w:sz w:val="24"/>
          <w:szCs w:val="27"/>
        </w:rPr>
        <w:t xml:space="preserve"> The following options are available for cancellations made by the registrant:</w:t>
      </w:r>
    </w:p>
    <w:p w14:paraId="228556C1" w14:textId="77777777" w:rsidR="00B045DF" w:rsidRPr="005E39C1" w:rsidRDefault="00B045DF" w:rsidP="002F6690">
      <w:pPr>
        <w:shd w:val="clear" w:color="auto" w:fill="FFFFFF"/>
        <w:spacing w:after="0" w:line="240" w:lineRule="auto"/>
        <w:jc w:val="both"/>
        <w:outlineLvl w:val="2"/>
        <w:rPr>
          <w:rFonts w:ascii="Calibri" w:eastAsia="Times New Roman" w:hAnsi="Calibri" w:cs="Times New Roman"/>
          <w:bCs/>
          <w:color w:val="000000"/>
          <w:sz w:val="24"/>
          <w:szCs w:val="27"/>
        </w:rPr>
      </w:pPr>
    </w:p>
    <w:p w14:paraId="3B1B4172" w14:textId="45454F6B" w:rsidR="0033370D" w:rsidRPr="005E39C1" w:rsidRDefault="002816E6" w:rsidP="002F6690">
      <w:pPr>
        <w:pStyle w:val="ListParagraph"/>
        <w:numPr>
          <w:ilvl w:val="0"/>
          <w:numId w:val="6"/>
        </w:num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Cs/>
          <w:color w:val="000000"/>
          <w:sz w:val="24"/>
          <w:szCs w:val="27"/>
        </w:rPr>
        <w:t>A voucher for the full registration fee to be used within one year of the cancellation</w:t>
      </w:r>
    </w:p>
    <w:p w14:paraId="1A0ECFC4" w14:textId="11568305" w:rsidR="002816E6" w:rsidRPr="005E39C1" w:rsidRDefault="002816E6" w:rsidP="002F6690">
      <w:pPr>
        <w:pStyle w:val="ListParagraph"/>
        <w:numPr>
          <w:ilvl w:val="0"/>
          <w:numId w:val="6"/>
        </w:num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Cs/>
          <w:color w:val="000000"/>
          <w:sz w:val="24"/>
          <w:szCs w:val="27"/>
        </w:rPr>
        <w:t xml:space="preserve">A registration transfer to another program with open registration. </w:t>
      </w:r>
      <w:r w:rsidRPr="005E39C1">
        <w:rPr>
          <w:rFonts w:ascii="Calibri" w:eastAsia="Times New Roman" w:hAnsi="Calibri" w:cs="Times New Roman"/>
          <w:bCs/>
          <w:i/>
          <w:color w:val="000000"/>
          <w:sz w:val="24"/>
          <w:szCs w:val="27"/>
        </w:rPr>
        <w:t>If the new program has a different price, additional fees may apply.</w:t>
      </w:r>
    </w:p>
    <w:p w14:paraId="1C198B2A" w14:textId="6A75AC02" w:rsidR="002816E6" w:rsidRPr="005E39C1" w:rsidRDefault="002816E6" w:rsidP="002F6690">
      <w:pPr>
        <w:pStyle w:val="ListParagraph"/>
        <w:numPr>
          <w:ilvl w:val="0"/>
          <w:numId w:val="6"/>
        </w:num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Cs/>
          <w:color w:val="000000"/>
          <w:sz w:val="24"/>
          <w:szCs w:val="27"/>
        </w:rPr>
        <w:t xml:space="preserve">A refund less a </w:t>
      </w:r>
      <w:r w:rsidR="00B045DF">
        <w:rPr>
          <w:rFonts w:ascii="Calibri" w:eastAsia="Times New Roman" w:hAnsi="Calibri" w:cs="Times New Roman"/>
          <w:bCs/>
          <w:color w:val="000000"/>
          <w:sz w:val="24"/>
          <w:szCs w:val="27"/>
        </w:rPr>
        <w:t>10%</w:t>
      </w:r>
      <w:r w:rsidRPr="005E39C1">
        <w:rPr>
          <w:rFonts w:ascii="Calibri" w:eastAsia="Times New Roman" w:hAnsi="Calibri" w:cs="Times New Roman"/>
          <w:bCs/>
          <w:color w:val="000000"/>
          <w:sz w:val="24"/>
          <w:szCs w:val="27"/>
        </w:rPr>
        <w:t xml:space="preserve"> processing fee will be provided.</w:t>
      </w:r>
    </w:p>
    <w:p w14:paraId="3ECB1890" w14:textId="705DF749" w:rsidR="006A5760" w:rsidRPr="00B045DF" w:rsidRDefault="006A5760" w:rsidP="002F6690">
      <w:pPr>
        <w:pStyle w:val="ListParagraph"/>
        <w:numPr>
          <w:ilvl w:val="0"/>
          <w:numId w:val="6"/>
        </w:numPr>
        <w:shd w:val="clear" w:color="auto" w:fill="FFFFFF"/>
        <w:spacing w:after="0" w:line="240" w:lineRule="auto"/>
        <w:jc w:val="both"/>
        <w:outlineLvl w:val="2"/>
        <w:rPr>
          <w:rFonts w:ascii="Calibri" w:eastAsia="Times New Roman" w:hAnsi="Calibri" w:cs="Times New Roman"/>
          <w:bCs/>
          <w:color w:val="000000"/>
          <w:sz w:val="24"/>
          <w:szCs w:val="27"/>
        </w:rPr>
      </w:pPr>
      <w:r w:rsidRPr="005E39C1">
        <w:rPr>
          <w:rFonts w:ascii="Calibri" w:eastAsia="Times New Roman" w:hAnsi="Calibri" w:cs="Times New Roman"/>
          <w:b/>
          <w:bCs/>
          <w:color w:val="000000"/>
          <w:sz w:val="24"/>
          <w:szCs w:val="27"/>
        </w:rPr>
        <w:t xml:space="preserve">Department of VA employee cancellations can only receive a voucher; no refund options are applicable.  </w:t>
      </w:r>
    </w:p>
    <w:p w14:paraId="733DA991" w14:textId="77777777" w:rsidR="002F6690" w:rsidRDefault="002F6690" w:rsidP="002F6690">
      <w:pPr>
        <w:shd w:val="clear" w:color="auto" w:fill="FFFFFF"/>
        <w:spacing w:after="0" w:line="240" w:lineRule="auto"/>
        <w:jc w:val="both"/>
        <w:outlineLvl w:val="2"/>
        <w:rPr>
          <w:rFonts w:ascii="Calibri" w:eastAsia="Times New Roman" w:hAnsi="Calibri" w:cs="Times New Roman"/>
          <w:i/>
          <w:iCs/>
          <w:color w:val="000000"/>
          <w:sz w:val="24"/>
          <w:szCs w:val="27"/>
        </w:rPr>
      </w:pPr>
    </w:p>
    <w:p w14:paraId="5FE4AF2B" w14:textId="2663E49A" w:rsidR="00B045DF" w:rsidRPr="002F6690" w:rsidRDefault="00B045DF" w:rsidP="002F6690">
      <w:pPr>
        <w:shd w:val="clear" w:color="auto" w:fill="FFFFFF"/>
        <w:spacing w:after="0" w:line="240" w:lineRule="auto"/>
        <w:jc w:val="both"/>
        <w:outlineLvl w:val="2"/>
        <w:rPr>
          <w:rFonts w:ascii="Calibri" w:eastAsia="Times New Roman" w:hAnsi="Calibri" w:cs="Times New Roman"/>
          <w:i/>
          <w:iCs/>
          <w:color w:val="000000"/>
          <w:szCs w:val="24"/>
        </w:rPr>
      </w:pPr>
      <w:r w:rsidRPr="002F6690">
        <w:rPr>
          <w:rFonts w:ascii="Calibri" w:eastAsia="Times New Roman" w:hAnsi="Calibri" w:cs="Times New Roman"/>
          <w:i/>
          <w:iCs/>
          <w:color w:val="000000"/>
          <w:szCs w:val="24"/>
        </w:rPr>
        <w:t>*</w:t>
      </w:r>
      <w:r w:rsidR="002F6690" w:rsidRPr="002F6690">
        <w:rPr>
          <w:rFonts w:ascii="Calibri" w:eastAsia="Times New Roman" w:hAnsi="Calibri" w:cs="Times New Roman"/>
          <w:i/>
          <w:iCs/>
          <w:color w:val="000000"/>
          <w:szCs w:val="24"/>
        </w:rPr>
        <w:t>A</w:t>
      </w:r>
      <w:r w:rsidRPr="002F6690">
        <w:rPr>
          <w:rFonts w:ascii="Calibri" w:eastAsia="Times New Roman" w:hAnsi="Calibri" w:cs="Times New Roman"/>
          <w:i/>
          <w:iCs/>
          <w:color w:val="000000"/>
          <w:szCs w:val="24"/>
        </w:rPr>
        <w:t xml:space="preserve">ny registrant that does not log-in to the webinar the day of the session will be marked as a no-show. If you have technical difficulties logging in, you </w:t>
      </w:r>
      <w:r w:rsidRPr="002F6690">
        <w:rPr>
          <w:rFonts w:ascii="Calibri" w:eastAsia="Times New Roman" w:hAnsi="Calibri" w:cs="Times New Roman"/>
          <w:i/>
          <w:iCs/>
          <w:color w:val="000000"/>
          <w:szCs w:val="24"/>
          <w:u w:val="single"/>
        </w:rPr>
        <w:t>must</w:t>
      </w:r>
      <w:r w:rsidRPr="002F6690">
        <w:rPr>
          <w:rFonts w:ascii="Calibri" w:eastAsia="Times New Roman" w:hAnsi="Calibri" w:cs="Times New Roman"/>
          <w:i/>
          <w:iCs/>
          <w:color w:val="000000"/>
          <w:szCs w:val="24"/>
        </w:rPr>
        <w:t xml:space="preserve"> contact the Program Manager that day to not be marked as a no-show.</w:t>
      </w:r>
    </w:p>
    <w:p w14:paraId="1C13673F" w14:textId="77777777" w:rsidR="006A5760" w:rsidRPr="005E39C1" w:rsidRDefault="006A5760" w:rsidP="002F6690">
      <w:pPr>
        <w:shd w:val="clear" w:color="auto" w:fill="FFFFFF"/>
        <w:spacing w:after="0" w:line="240" w:lineRule="auto"/>
        <w:jc w:val="both"/>
        <w:outlineLvl w:val="2"/>
        <w:rPr>
          <w:rFonts w:ascii="Calibri" w:eastAsia="Times New Roman" w:hAnsi="Calibri" w:cs="Times New Roman"/>
          <w:bCs/>
          <w:color w:val="000000"/>
          <w:sz w:val="24"/>
          <w:szCs w:val="27"/>
        </w:rPr>
      </w:pPr>
    </w:p>
    <w:p w14:paraId="6E226BC1" w14:textId="76B4DA66" w:rsidR="005E39C1" w:rsidRDefault="00EB0959" w:rsidP="00933E30">
      <w:pPr>
        <w:shd w:val="clear" w:color="auto" w:fill="FFFFFF"/>
        <w:spacing w:after="0" w:line="240" w:lineRule="auto"/>
        <w:jc w:val="both"/>
        <w:outlineLvl w:val="2"/>
        <w:rPr>
          <w:rFonts w:ascii="Calibri" w:eastAsia="Times New Roman" w:hAnsi="Calibri" w:cs="Times New Roman"/>
          <w:b/>
          <w:color w:val="000000"/>
          <w:sz w:val="24"/>
          <w:szCs w:val="27"/>
          <w:u w:val="single"/>
        </w:rPr>
      </w:pPr>
      <w:r w:rsidRPr="00EB0959">
        <w:rPr>
          <w:rFonts w:ascii="Calibri" w:eastAsia="Times New Roman" w:hAnsi="Calibri" w:cs="Times New Roman"/>
          <w:b/>
          <w:color w:val="000000"/>
          <w:sz w:val="24"/>
          <w:szCs w:val="27"/>
          <w:u w:val="single"/>
        </w:rPr>
        <w:t xml:space="preserve">Suicide Prevention and Addiction Conferences </w:t>
      </w:r>
    </w:p>
    <w:p w14:paraId="132B7B8F" w14:textId="74A0325F" w:rsidR="00EB0959" w:rsidRPr="00AC1BFF" w:rsidRDefault="00EB0959" w:rsidP="00933E30">
      <w:pPr>
        <w:shd w:val="clear" w:color="auto" w:fill="FFFFFF"/>
        <w:spacing w:after="0" w:line="240" w:lineRule="auto"/>
        <w:jc w:val="both"/>
        <w:outlineLvl w:val="2"/>
        <w:rPr>
          <w:rFonts w:ascii="Calibri" w:eastAsia="Times New Roman" w:hAnsi="Calibri" w:cs="Times New Roman"/>
          <w:bCs/>
          <w:color w:val="000000"/>
          <w:sz w:val="24"/>
          <w:szCs w:val="27"/>
        </w:rPr>
      </w:pPr>
      <w:r>
        <w:rPr>
          <w:rFonts w:ascii="Calibri" w:eastAsia="Times New Roman" w:hAnsi="Calibri" w:cs="Times New Roman"/>
          <w:bCs/>
          <w:color w:val="000000"/>
          <w:sz w:val="24"/>
          <w:szCs w:val="27"/>
        </w:rPr>
        <w:t xml:space="preserve">Cancellations for the Suicide Prevention or Addiction Conferences </w:t>
      </w:r>
      <w:r w:rsidR="00103E17">
        <w:rPr>
          <w:rFonts w:ascii="Calibri" w:eastAsia="Times New Roman" w:hAnsi="Calibri" w:cs="Times New Roman"/>
          <w:bCs/>
          <w:color w:val="000000"/>
          <w:sz w:val="24"/>
          <w:szCs w:val="27"/>
        </w:rPr>
        <w:t xml:space="preserve">must be made </w:t>
      </w:r>
      <w:r w:rsidR="00103E17">
        <w:rPr>
          <w:rFonts w:ascii="Calibri" w:eastAsia="Times New Roman" w:hAnsi="Calibri" w:cs="Times New Roman"/>
          <w:bCs/>
          <w:i/>
          <w:iCs/>
          <w:color w:val="000000"/>
          <w:sz w:val="24"/>
          <w:szCs w:val="27"/>
          <w:u w:val="single"/>
        </w:rPr>
        <w:t>no later than</w:t>
      </w:r>
      <w:r w:rsidR="00AC1BFF">
        <w:rPr>
          <w:rFonts w:ascii="Calibri" w:eastAsia="Times New Roman" w:hAnsi="Calibri" w:cs="Times New Roman"/>
          <w:bCs/>
          <w:color w:val="000000"/>
          <w:sz w:val="24"/>
          <w:szCs w:val="27"/>
        </w:rPr>
        <w:t xml:space="preserve"> one week prior to the program date</w:t>
      </w:r>
      <w:r w:rsidR="00546FC5">
        <w:rPr>
          <w:rFonts w:ascii="Calibri" w:eastAsia="Times New Roman" w:hAnsi="Calibri" w:cs="Times New Roman"/>
          <w:bCs/>
          <w:color w:val="000000"/>
          <w:sz w:val="24"/>
          <w:szCs w:val="27"/>
        </w:rPr>
        <w:t>, and refunds are subject to a 10% processing fee. CHEP does not offer vouchers for cancellations for these conference</w:t>
      </w:r>
      <w:r w:rsidR="00231232">
        <w:rPr>
          <w:rFonts w:ascii="Calibri" w:eastAsia="Times New Roman" w:hAnsi="Calibri" w:cs="Times New Roman"/>
          <w:bCs/>
          <w:color w:val="000000"/>
          <w:sz w:val="24"/>
          <w:szCs w:val="27"/>
        </w:rPr>
        <w:t>s</w:t>
      </w:r>
      <w:r w:rsidR="00AC1BFF">
        <w:rPr>
          <w:rFonts w:ascii="Calibri" w:eastAsia="Times New Roman" w:hAnsi="Calibri" w:cs="Times New Roman"/>
          <w:bCs/>
          <w:color w:val="000000"/>
          <w:sz w:val="24"/>
          <w:szCs w:val="27"/>
        </w:rPr>
        <w:t>.</w:t>
      </w:r>
      <w:r w:rsidR="00231232">
        <w:rPr>
          <w:rFonts w:ascii="Calibri" w:eastAsia="Times New Roman" w:hAnsi="Calibri" w:cs="Times New Roman"/>
          <w:bCs/>
          <w:color w:val="000000"/>
          <w:sz w:val="24"/>
          <w:szCs w:val="27"/>
        </w:rPr>
        <w:t xml:space="preserve"> </w:t>
      </w:r>
      <w:r w:rsidR="00835B10">
        <w:rPr>
          <w:rFonts w:ascii="Calibri" w:eastAsia="Times New Roman" w:hAnsi="Calibri" w:cs="Times New Roman"/>
          <w:bCs/>
          <w:color w:val="000000"/>
          <w:sz w:val="24"/>
          <w:szCs w:val="27"/>
        </w:rPr>
        <w:t xml:space="preserve">No refund option will be available to cancellations made </w:t>
      </w:r>
      <w:r w:rsidR="00546FC5">
        <w:rPr>
          <w:rFonts w:ascii="Calibri" w:eastAsia="Times New Roman" w:hAnsi="Calibri" w:cs="Times New Roman"/>
          <w:bCs/>
          <w:color w:val="000000"/>
          <w:sz w:val="24"/>
          <w:szCs w:val="27"/>
        </w:rPr>
        <w:t xml:space="preserve">less than one week prior to the program date. No-show attendees – whether in-person or virtual </w:t>
      </w:r>
      <w:r w:rsidR="005D095A">
        <w:rPr>
          <w:rFonts w:ascii="Calibri" w:eastAsia="Times New Roman" w:hAnsi="Calibri" w:cs="Times New Roman"/>
          <w:bCs/>
          <w:color w:val="000000"/>
          <w:sz w:val="24"/>
          <w:szCs w:val="27"/>
        </w:rPr>
        <w:t>–</w:t>
      </w:r>
      <w:r w:rsidR="00546FC5">
        <w:rPr>
          <w:rFonts w:ascii="Calibri" w:eastAsia="Times New Roman" w:hAnsi="Calibri" w:cs="Times New Roman"/>
          <w:bCs/>
          <w:color w:val="000000"/>
          <w:sz w:val="24"/>
          <w:szCs w:val="27"/>
        </w:rPr>
        <w:t xml:space="preserve"> </w:t>
      </w:r>
      <w:r w:rsidR="005D095A">
        <w:rPr>
          <w:rFonts w:ascii="Calibri" w:eastAsia="Times New Roman" w:hAnsi="Calibri" w:cs="Times New Roman"/>
          <w:bCs/>
          <w:color w:val="000000"/>
          <w:sz w:val="24"/>
          <w:szCs w:val="27"/>
        </w:rPr>
        <w:t>will forfeit any payments made for the program.</w:t>
      </w:r>
    </w:p>
    <w:p w14:paraId="5A76E60F" w14:textId="77777777" w:rsidR="00600B90" w:rsidRDefault="00600B90" w:rsidP="002F6690">
      <w:pPr>
        <w:shd w:val="clear" w:color="auto" w:fill="FFFFFF"/>
        <w:spacing w:after="0" w:line="240" w:lineRule="auto"/>
        <w:jc w:val="both"/>
        <w:outlineLvl w:val="2"/>
        <w:rPr>
          <w:rFonts w:ascii="Calibri" w:eastAsia="Times New Roman" w:hAnsi="Calibri" w:cs="Times New Roman"/>
          <w:bCs/>
          <w:color w:val="000000"/>
          <w:sz w:val="24"/>
          <w:szCs w:val="27"/>
        </w:rPr>
      </w:pPr>
    </w:p>
    <w:p w14:paraId="31AEDFA4" w14:textId="00DCACB0" w:rsidR="00600B90" w:rsidRDefault="00600B90" w:rsidP="002F6690">
      <w:pPr>
        <w:shd w:val="clear" w:color="auto" w:fill="FFFFFF"/>
        <w:spacing w:after="0" w:line="240" w:lineRule="auto"/>
        <w:jc w:val="both"/>
        <w:outlineLvl w:val="2"/>
        <w:rPr>
          <w:rFonts w:ascii="Calibri" w:eastAsia="Times New Roman" w:hAnsi="Calibri" w:cs="Times New Roman"/>
          <w:b/>
          <w:bCs/>
          <w:color w:val="000000"/>
          <w:sz w:val="24"/>
          <w:szCs w:val="27"/>
          <w:u w:val="single"/>
        </w:rPr>
      </w:pPr>
      <w:r>
        <w:rPr>
          <w:rFonts w:ascii="Calibri" w:eastAsia="Times New Roman" w:hAnsi="Calibri" w:cs="Times New Roman"/>
          <w:b/>
          <w:bCs/>
          <w:color w:val="000000"/>
          <w:sz w:val="24"/>
          <w:szCs w:val="27"/>
          <w:u w:val="single"/>
        </w:rPr>
        <w:t>Vouchers</w:t>
      </w:r>
    </w:p>
    <w:p w14:paraId="1CC65CA3" w14:textId="2931B148" w:rsidR="00600B90" w:rsidRDefault="00600B90" w:rsidP="002F6690">
      <w:pPr>
        <w:shd w:val="clear" w:color="auto" w:fill="FFFFFF"/>
        <w:spacing w:after="0" w:line="240" w:lineRule="auto"/>
        <w:jc w:val="both"/>
        <w:outlineLvl w:val="2"/>
        <w:rPr>
          <w:rFonts w:ascii="Calibri" w:eastAsia="Times New Roman" w:hAnsi="Calibri" w:cs="Times New Roman"/>
          <w:bCs/>
          <w:color w:val="000000"/>
          <w:sz w:val="24"/>
          <w:szCs w:val="27"/>
        </w:rPr>
      </w:pPr>
      <w:r>
        <w:rPr>
          <w:rFonts w:ascii="Calibri" w:eastAsia="Times New Roman" w:hAnsi="Calibri" w:cs="Times New Roman"/>
          <w:bCs/>
          <w:color w:val="000000"/>
          <w:sz w:val="24"/>
          <w:szCs w:val="27"/>
        </w:rPr>
        <w:t>Issued vouchers are good for up t</w:t>
      </w:r>
      <w:r w:rsidR="00016921">
        <w:rPr>
          <w:rFonts w:ascii="Calibri" w:eastAsia="Times New Roman" w:hAnsi="Calibri" w:cs="Times New Roman"/>
          <w:bCs/>
          <w:color w:val="000000"/>
          <w:sz w:val="24"/>
          <w:szCs w:val="27"/>
        </w:rPr>
        <w:t>o a year after the cancellation</w:t>
      </w:r>
      <w:r>
        <w:rPr>
          <w:rFonts w:ascii="Calibri" w:eastAsia="Times New Roman" w:hAnsi="Calibri" w:cs="Times New Roman"/>
          <w:bCs/>
          <w:color w:val="000000"/>
          <w:sz w:val="24"/>
          <w:szCs w:val="27"/>
        </w:rPr>
        <w:t xml:space="preserve"> is made and </w:t>
      </w:r>
      <w:r>
        <w:rPr>
          <w:rFonts w:ascii="Calibri" w:eastAsia="Times New Roman" w:hAnsi="Calibri" w:cs="Times New Roman"/>
          <w:bCs/>
          <w:i/>
          <w:color w:val="000000"/>
          <w:sz w:val="24"/>
          <w:szCs w:val="27"/>
          <w:u w:val="single"/>
        </w:rPr>
        <w:t>must</w:t>
      </w:r>
      <w:r>
        <w:rPr>
          <w:rFonts w:ascii="Calibri" w:eastAsia="Times New Roman" w:hAnsi="Calibri" w:cs="Times New Roman"/>
          <w:bCs/>
          <w:i/>
          <w:color w:val="000000"/>
          <w:sz w:val="24"/>
          <w:szCs w:val="27"/>
        </w:rPr>
        <w:t xml:space="preserve"> </w:t>
      </w:r>
      <w:r w:rsidR="00016921">
        <w:rPr>
          <w:rFonts w:ascii="Calibri" w:eastAsia="Times New Roman" w:hAnsi="Calibri" w:cs="Times New Roman"/>
          <w:bCs/>
          <w:color w:val="000000"/>
          <w:sz w:val="24"/>
          <w:szCs w:val="27"/>
        </w:rPr>
        <w:t>be used toward</w:t>
      </w:r>
      <w:r>
        <w:rPr>
          <w:rFonts w:ascii="Calibri" w:eastAsia="Times New Roman" w:hAnsi="Calibri" w:cs="Times New Roman"/>
          <w:bCs/>
          <w:color w:val="000000"/>
          <w:sz w:val="24"/>
          <w:szCs w:val="27"/>
        </w:rPr>
        <w:t xml:space="preserve"> a future program prior to the expiration date printed on the voucher. The original voucher must be presented at time of purchase or no later than the start of the program. Vouchers cannot be exchanged for money and will not be reissued after the expiration date. </w:t>
      </w:r>
      <w:r w:rsidR="000A2FCB">
        <w:rPr>
          <w:rFonts w:ascii="Calibri" w:eastAsia="Times New Roman" w:hAnsi="Calibri" w:cs="Times New Roman"/>
          <w:bCs/>
          <w:color w:val="000000"/>
          <w:sz w:val="24"/>
          <w:szCs w:val="27"/>
        </w:rPr>
        <w:t>Voucher holder may transfer their voucher to a friend or colleague but will no longer have access to the voucher funds</w:t>
      </w:r>
      <w:r w:rsidR="00F82342">
        <w:rPr>
          <w:rFonts w:ascii="Calibri" w:eastAsia="Times New Roman" w:hAnsi="Calibri" w:cs="Times New Roman"/>
          <w:bCs/>
          <w:color w:val="000000"/>
          <w:sz w:val="24"/>
          <w:szCs w:val="27"/>
        </w:rPr>
        <w:t>. Transfers of voucher must be made in the full amount of the balance of the voucher</w:t>
      </w:r>
      <w:r w:rsidR="006E23ED">
        <w:rPr>
          <w:rFonts w:ascii="Calibri" w:eastAsia="Times New Roman" w:hAnsi="Calibri" w:cs="Times New Roman"/>
          <w:bCs/>
          <w:color w:val="000000"/>
          <w:sz w:val="24"/>
          <w:szCs w:val="27"/>
        </w:rPr>
        <w:t xml:space="preserve">. </w:t>
      </w:r>
    </w:p>
    <w:p w14:paraId="1365E970" w14:textId="77777777" w:rsidR="00BF79BA" w:rsidRPr="00BF79BA" w:rsidRDefault="00BF79BA" w:rsidP="00BF79BA">
      <w:pPr>
        <w:jc w:val="right"/>
        <w:rPr>
          <w:rFonts w:ascii="Calibri" w:eastAsia="Times New Roman" w:hAnsi="Calibri" w:cs="Times New Roman"/>
          <w:szCs w:val="24"/>
        </w:rPr>
      </w:pPr>
    </w:p>
    <w:sectPr w:rsidR="00BF79BA" w:rsidRPr="00BF79BA" w:rsidSect="006E23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CB44" w14:textId="77777777" w:rsidR="0038569E" w:rsidRDefault="0038569E" w:rsidP="008C797B">
      <w:pPr>
        <w:spacing w:after="0" w:line="240" w:lineRule="auto"/>
      </w:pPr>
      <w:r>
        <w:separator/>
      </w:r>
    </w:p>
  </w:endnote>
  <w:endnote w:type="continuationSeparator" w:id="0">
    <w:p w14:paraId="07943E50" w14:textId="77777777" w:rsidR="0038569E" w:rsidRDefault="0038569E" w:rsidP="008C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1BD3" w14:textId="4623DDF6" w:rsidR="00A164FF" w:rsidRDefault="004313DE" w:rsidP="00AD6D04">
    <w:pPr>
      <w:pStyle w:val="Footer"/>
      <w:jc w:val="right"/>
    </w:pPr>
    <w:r>
      <w:t xml:space="preserve">Updated </w:t>
    </w:r>
    <w:r w:rsidR="00AD6D04">
      <w:t>6/30/2021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E8A9" w14:textId="77777777" w:rsidR="0038569E" w:rsidRDefault="0038569E" w:rsidP="008C797B">
      <w:pPr>
        <w:spacing w:after="0" w:line="240" w:lineRule="auto"/>
      </w:pPr>
      <w:r>
        <w:separator/>
      </w:r>
    </w:p>
  </w:footnote>
  <w:footnote w:type="continuationSeparator" w:id="0">
    <w:p w14:paraId="3CA18B80" w14:textId="77777777" w:rsidR="0038569E" w:rsidRDefault="0038569E" w:rsidP="008C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B186" w14:textId="5E72FA6B" w:rsidR="008C797B" w:rsidRDefault="002F6690" w:rsidP="006A5760">
    <w:pPr>
      <w:pStyle w:val="Header"/>
      <w:jc w:val="center"/>
    </w:pPr>
    <w:r>
      <w:rPr>
        <w:noProof/>
      </w:rPr>
      <w:drawing>
        <wp:inline distT="0" distB="0" distL="0" distR="0" wp14:anchorId="7BFDCBC9" wp14:editId="3D73763F">
          <wp:extent cx="1085850" cy="46540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p logo 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099004" cy="471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B32"/>
    <w:multiLevelType w:val="hybridMultilevel"/>
    <w:tmpl w:val="5D0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B133B"/>
    <w:multiLevelType w:val="multilevel"/>
    <w:tmpl w:val="D36C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528BF"/>
    <w:multiLevelType w:val="multilevel"/>
    <w:tmpl w:val="CBC83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4286A"/>
    <w:multiLevelType w:val="multilevel"/>
    <w:tmpl w:val="36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854E9"/>
    <w:multiLevelType w:val="multilevel"/>
    <w:tmpl w:val="7D8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A56EF"/>
    <w:multiLevelType w:val="hybridMultilevel"/>
    <w:tmpl w:val="9F5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B123D"/>
    <w:multiLevelType w:val="hybridMultilevel"/>
    <w:tmpl w:val="B82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D0708"/>
    <w:multiLevelType w:val="multilevel"/>
    <w:tmpl w:val="F1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B2FE5"/>
    <w:multiLevelType w:val="hybridMultilevel"/>
    <w:tmpl w:val="5C96573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F05"/>
    <w:rsid w:val="00016921"/>
    <w:rsid w:val="00023495"/>
    <w:rsid w:val="00070AF6"/>
    <w:rsid w:val="000A2FCB"/>
    <w:rsid w:val="00103E17"/>
    <w:rsid w:val="002257ED"/>
    <w:rsid w:val="00231232"/>
    <w:rsid w:val="00262CD4"/>
    <w:rsid w:val="0027175C"/>
    <w:rsid w:val="002816E6"/>
    <w:rsid w:val="002B15DF"/>
    <w:rsid w:val="002F6690"/>
    <w:rsid w:val="0033370D"/>
    <w:rsid w:val="0038569E"/>
    <w:rsid w:val="004117B0"/>
    <w:rsid w:val="00411FB7"/>
    <w:rsid w:val="004313DE"/>
    <w:rsid w:val="004665BE"/>
    <w:rsid w:val="005128F3"/>
    <w:rsid w:val="00546FC5"/>
    <w:rsid w:val="005D095A"/>
    <w:rsid w:val="005E39C1"/>
    <w:rsid w:val="00600B90"/>
    <w:rsid w:val="006301C9"/>
    <w:rsid w:val="006A5760"/>
    <w:rsid w:val="006E23ED"/>
    <w:rsid w:val="007F06BB"/>
    <w:rsid w:val="00835B10"/>
    <w:rsid w:val="008B2BC2"/>
    <w:rsid w:val="008C797B"/>
    <w:rsid w:val="008E3C66"/>
    <w:rsid w:val="00933E30"/>
    <w:rsid w:val="009412D4"/>
    <w:rsid w:val="00972CB8"/>
    <w:rsid w:val="009A085D"/>
    <w:rsid w:val="00A164FF"/>
    <w:rsid w:val="00A4677A"/>
    <w:rsid w:val="00A623F0"/>
    <w:rsid w:val="00AA6952"/>
    <w:rsid w:val="00AC1BFF"/>
    <w:rsid w:val="00AC2AC5"/>
    <w:rsid w:val="00AD6D04"/>
    <w:rsid w:val="00B045DF"/>
    <w:rsid w:val="00B269E4"/>
    <w:rsid w:val="00B61531"/>
    <w:rsid w:val="00BF79BA"/>
    <w:rsid w:val="00C25AD7"/>
    <w:rsid w:val="00C561DB"/>
    <w:rsid w:val="00C86CD6"/>
    <w:rsid w:val="00D94C51"/>
    <w:rsid w:val="00DF1F05"/>
    <w:rsid w:val="00EB0959"/>
    <w:rsid w:val="00F8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AC498"/>
  <w15:docId w15:val="{B6C5ED66-92E4-4949-9F3C-90BFA19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1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1F05"/>
    <w:rPr>
      <w:rFonts w:ascii="Times New Roman" w:eastAsia="Times New Roman" w:hAnsi="Times New Roman" w:cs="Times New Roman"/>
      <w:b/>
      <w:bCs/>
      <w:sz w:val="27"/>
      <w:szCs w:val="27"/>
    </w:rPr>
  </w:style>
  <w:style w:type="character" w:styleId="Strong">
    <w:name w:val="Strong"/>
    <w:basedOn w:val="DefaultParagraphFont"/>
    <w:uiPriority w:val="22"/>
    <w:qFormat/>
    <w:rsid w:val="00DF1F05"/>
    <w:rPr>
      <w:b/>
      <w:bCs/>
    </w:rPr>
  </w:style>
  <w:style w:type="character" w:styleId="Hyperlink">
    <w:name w:val="Hyperlink"/>
    <w:basedOn w:val="DefaultParagraphFont"/>
    <w:uiPriority w:val="99"/>
    <w:semiHidden/>
    <w:unhideWhenUsed/>
    <w:rsid w:val="00DF1F05"/>
    <w:rPr>
      <w:color w:val="0000FF"/>
      <w:u w:val="single"/>
    </w:rPr>
  </w:style>
  <w:style w:type="paragraph" w:styleId="NormalWeb">
    <w:name w:val="Normal (Web)"/>
    <w:basedOn w:val="Normal"/>
    <w:uiPriority w:val="99"/>
    <w:semiHidden/>
    <w:unhideWhenUsed/>
    <w:rsid w:val="00DF1F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1F05"/>
    <w:rPr>
      <w:i/>
      <w:iCs/>
    </w:rPr>
  </w:style>
  <w:style w:type="character" w:styleId="CommentReference">
    <w:name w:val="annotation reference"/>
    <w:basedOn w:val="DefaultParagraphFont"/>
    <w:uiPriority w:val="99"/>
    <w:semiHidden/>
    <w:unhideWhenUsed/>
    <w:rsid w:val="00DF1F05"/>
    <w:rPr>
      <w:sz w:val="16"/>
      <w:szCs w:val="16"/>
    </w:rPr>
  </w:style>
  <w:style w:type="paragraph" w:styleId="CommentText">
    <w:name w:val="annotation text"/>
    <w:basedOn w:val="Normal"/>
    <w:link w:val="CommentTextChar"/>
    <w:uiPriority w:val="99"/>
    <w:semiHidden/>
    <w:unhideWhenUsed/>
    <w:rsid w:val="00DF1F05"/>
    <w:pPr>
      <w:spacing w:line="240" w:lineRule="auto"/>
    </w:pPr>
    <w:rPr>
      <w:sz w:val="20"/>
      <w:szCs w:val="20"/>
    </w:rPr>
  </w:style>
  <w:style w:type="character" w:customStyle="1" w:styleId="CommentTextChar">
    <w:name w:val="Comment Text Char"/>
    <w:basedOn w:val="DefaultParagraphFont"/>
    <w:link w:val="CommentText"/>
    <w:uiPriority w:val="99"/>
    <w:semiHidden/>
    <w:rsid w:val="00DF1F05"/>
    <w:rPr>
      <w:sz w:val="20"/>
      <w:szCs w:val="20"/>
    </w:rPr>
  </w:style>
  <w:style w:type="paragraph" w:styleId="CommentSubject">
    <w:name w:val="annotation subject"/>
    <w:basedOn w:val="CommentText"/>
    <w:next w:val="CommentText"/>
    <w:link w:val="CommentSubjectChar"/>
    <w:uiPriority w:val="99"/>
    <w:semiHidden/>
    <w:unhideWhenUsed/>
    <w:rsid w:val="00DF1F05"/>
    <w:rPr>
      <w:b/>
      <w:bCs/>
    </w:rPr>
  </w:style>
  <w:style w:type="character" w:customStyle="1" w:styleId="CommentSubjectChar">
    <w:name w:val="Comment Subject Char"/>
    <w:basedOn w:val="CommentTextChar"/>
    <w:link w:val="CommentSubject"/>
    <w:uiPriority w:val="99"/>
    <w:semiHidden/>
    <w:rsid w:val="00DF1F05"/>
    <w:rPr>
      <w:b/>
      <w:bCs/>
      <w:sz w:val="20"/>
      <w:szCs w:val="20"/>
    </w:rPr>
  </w:style>
  <w:style w:type="paragraph" w:styleId="BalloonText">
    <w:name w:val="Balloon Text"/>
    <w:basedOn w:val="Normal"/>
    <w:link w:val="BalloonTextChar"/>
    <w:uiPriority w:val="99"/>
    <w:semiHidden/>
    <w:unhideWhenUsed/>
    <w:rsid w:val="00DF1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05"/>
    <w:rPr>
      <w:rFonts w:ascii="Segoe UI" w:hAnsi="Segoe UI" w:cs="Segoe UI"/>
      <w:sz w:val="18"/>
      <w:szCs w:val="18"/>
    </w:rPr>
  </w:style>
  <w:style w:type="paragraph" w:styleId="Header">
    <w:name w:val="header"/>
    <w:basedOn w:val="Normal"/>
    <w:link w:val="HeaderChar"/>
    <w:uiPriority w:val="99"/>
    <w:unhideWhenUsed/>
    <w:rsid w:val="008C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7B"/>
  </w:style>
  <w:style w:type="paragraph" w:styleId="Footer">
    <w:name w:val="footer"/>
    <w:basedOn w:val="Normal"/>
    <w:link w:val="FooterChar"/>
    <w:uiPriority w:val="99"/>
    <w:unhideWhenUsed/>
    <w:rsid w:val="008C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7B"/>
  </w:style>
  <w:style w:type="paragraph" w:styleId="ListParagraph">
    <w:name w:val="List Paragraph"/>
    <w:basedOn w:val="Normal"/>
    <w:uiPriority w:val="34"/>
    <w:qFormat/>
    <w:rsid w:val="0028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6845">
      <w:bodyDiv w:val="1"/>
      <w:marLeft w:val="0"/>
      <w:marRight w:val="0"/>
      <w:marTop w:val="0"/>
      <w:marBottom w:val="0"/>
      <w:divBdr>
        <w:top w:val="none" w:sz="0" w:space="0" w:color="auto"/>
        <w:left w:val="none" w:sz="0" w:space="0" w:color="auto"/>
        <w:bottom w:val="none" w:sz="0" w:space="0" w:color="auto"/>
        <w:right w:val="none" w:sz="0" w:space="0" w:color="auto"/>
      </w:divBdr>
      <w:divsChild>
        <w:div w:id="134952454">
          <w:marLeft w:val="0"/>
          <w:marRight w:val="0"/>
          <w:marTop w:val="0"/>
          <w:marBottom w:val="0"/>
          <w:divBdr>
            <w:top w:val="none" w:sz="0" w:space="0" w:color="auto"/>
            <w:left w:val="none" w:sz="0" w:space="0" w:color="auto"/>
            <w:bottom w:val="none" w:sz="0" w:space="0" w:color="auto"/>
            <w:right w:val="none" w:sz="0" w:space="0" w:color="auto"/>
          </w:divBdr>
          <w:divsChild>
            <w:div w:id="255091989">
              <w:marLeft w:val="0"/>
              <w:marRight w:val="0"/>
              <w:marTop w:val="0"/>
              <w:marBottom w:val="0"/>
              <w:divBdr>
                <w:top w:val="none" w:sz="0" w:space="0" w:color="auto"/>
                <w:left w:val="none" w:sz="0" w:space="0" w:color="auto"/>
                <w:bottom w:val="none" w:sz="0" w:space="0" w:color="auto"/>
                <w:right w:val="none" w:sz="0" w:space="0" w:color="auto"/>
              </w:divBdr>
              <w:divsChild>
                <w:div w:id="640041655">
                  <w:marLeft w:val="0"/>
                  <w:marRight w:val="0"/>
                  <w:marTop w:val="0"/>
                  <w:marBottom w:val="0"/>
                  <w:divBdr>
                    <w:top w:val="none" w:sz="0" w:space="0" w:color="auto"/>
                    <w:left w:val="none" w:sz="0" w:space="0" w:color="auto"/>
                    <w:bottom w:val="none" w:sz="0" w:space="0" w:color="auto"/>
                    <w:right w:val="none" w:sz="0" w:space="0" w:color="auto"/>
                  </w:divBdr>
                  <w:divsChild>
                    <w:div w:id="1790120772">
                      <w:marLeft w:val="0"/>
                      <w:marRight w:val="0"/>
                      <w:marTop w:val="0"/>
                      <w:marBottom w:val="0"/>
                      <w:divBdr>
                        <w:top w:val="none" w:sz="0" w:space="0" w:color="auto"/>
                        <w:left w:val="none" w:sz="0" w:space="0" w:color="auto"/>
                        <w:bottom w:val="none" w:sz="0" w:space="0" w:color="auto"/>
                        <w:right w:val="none" w:sz="0" w:space="0" w:color="auto"/>
                      </w:divBdr>
                      <w:divsChild>
                        <w:div w:id="1409309748">
                          <w:marLeft w:val="0"/>
                          <w:marRight w:val="0"/>
                          <w:marTop w:val="0"/>
                          <w:marBottom w:val="0"/>
                          <w:divBdr>
                            <w:top w:val="none" w:sz="0" w:space="0" w:color="auto"/>
                            <w:left w:val="none" w:sz="0" w:space="0" w:color="auto"/>
                            <w:bottom w:val="none" w:sz="0" w:space="0" w:color="auto"/>
                            <w:right w:val="none" w:sz="0" w:space="0" w:color="auto"/>
                          </w:divBdr>
                          <w:divsChild>
                            <w:div w:id="1442532563">
                              <w:marLeft w:val="0"/>
                              <w:marRight w:val="0"/>
                              <w:marTop w:val="0"/>
                              <w:marBottom w:val="0"/>
                              <w:divBdr>
                                <w:top w:val="none" w:sz="0" w:space="0" w:color="auto"/>
                                <w:left w:val="none" w:sz="0" w:space="0" w:color="auto"/>
                                <w:bottom w:val="none" w:sz="0" w:space="0" w:color="auto"/>
                                <w:right w:val="none" w:sz="0" w:space="0" w:color="auto"/>
                              </w:divBdr>
                              <w:divsChild>
                                <w:div w:id="1254894514">
                                  <w:marLeft w:val="0"/>
                                  <w:marRight w:val="0"/>
                                  <w:marTop w:val="0"/>
                                  <w:marBottom w:val="0"/>
                                  <w:divBdr>
                                    <w:top w:val="none" w:sz="0" w:space="0" w:color="auto"/>
                                    <w:left w:val="none" w:sz="0" w:space="0" w:color="auto"/>
                                    <w:bottom w:val="none" w:sz="0" w:space="0" w:color="auto"/>
                                    <w:right w:val="none" w:sz="0" w:space="0" w:color="auto"/>
                                  </w:divBdr>
                                  <w:divsChild>
                                    <w:div w:id="5014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Annie Caporellie</cp:lastModifiedBy>
  <cp:revision>18</cp:revision>
  <cp:lastPrinted>2018-06-27T14:28:00Z</cp:lastPrinted>
  <dcterms:created xsi:type="dcterms:W3CDTF">2020-08-04T18:32:00Z</dcterms:created>
  <dcterms:modified xsi:type="dcterms:W3CDTF">2021-06-30T15:44:00Z</dcterms:modified>
</cp:coreProperties>
</file>